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E5" w:rsidRDefault="008442E5" w:rsidP="008442E5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>Отчет об итогах работы с обращениями граждан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0F48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C522E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CD49D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C230D4" w:rsidRPr="00C230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103E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C230D4" w:rsidRPr="00C230D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CD49D7" w:rsidRPr="00554F79" w:rsidRDefault="00837ECC" w:rsidP="00CD49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2651">
        <w:rPr>
          <w:sz w:val="28"/>
          <w:szCs w:val="28"/>
        </w:rPr>
        <w:t xml:space="preserve">В   </w:t>
      </w:r>
      <w:r w:rsidR="00CD49D7">
        <w:rPr>
          <w:sz w:val="28"/>
          <w:szCs w:val="28"/>
          <w:lang w:val="en-US"/>
        </w:rPr>
        <w:t>III</w:t>
      </w:r>
      <w:r w:rsidR="00CD49D7">
        <w:rPr>
          <w:sz w:val="28"/>
          <w:szCs w:val="28"/>
        </w:rPr>
        <w:t xml:space="preserve"> квартале 2017 года  поступило  1</w:t>
      </w:r>
      <w:r w:rsidR="00CD49D7" w:rsidRPr="00861997">
        <w:rPr>
          <w:sz w:val="28"/>
          <w:szCs w:val="28"/>
        </w:rPr>
        <w:t>3</w:t>
      </w:r>
      <w:r w:rsidR="00CD49D7" w:rsidRPr="00307922">
        <w:rPr>
          <w:sz w:val="28"/>
          <w:szCs w:val="28"/>
        </w:rPr>
        <w:t xml:space="preserve"> </w:t>
      </w:r>
      <w:r w:rsidR="00CD49D7">
        <w:rPr>
          <w:sz w:val="28"/>
          <w:szCs w:val="28"/>
        </w:rPr>
        <w:t>письменных  обращений</w:t>
      </w:r>
      <w:r w:rsidR="00CD49D7" w:rsidRPr="00F13E15">
        <w:rPr>
          <w:sz w:val="28"/>
          <w:szCs w:val="28"/>
        </w:rPr>
        <w:t xml:space="preserve"> </w:t>
      </w:r>
      <w:r w:rsidR="00CD49D7" w:rsidRPr="00407A16">
        <w:rPr>
          <w:sz w:val="28"/>
          <w:szCs w:val="28"/>
        </w:rPr>
        <w:t>граждан</w:t>
      </w:r>
      <w:r w:rsidR="00CD49D7">
        <w:rPr>
          <w:sz w:val="28"/>
          <w:szCs w:val="28"/>
        </w:rPr>
        <w:t xml:space="preserve">, в том числе: </w:t>
      </w:r>
      <w:r w:rsidR="00CD49D7" w:rsidRPr="00861997">
        <w:rPr>
          <w:sz w:val="28"/>
          <w:szCs w:val="28"/>
        </w:rPr>
        <w:t>5</w:t>
      </w:r>
      <w:r w:rsidR="00CD49D7">
        <w:rPr>
          <w:sz w:val="28"/>
          <w:szCs w:val="28"/>
        </w:rPr>
        <w:t xml:space="preserve"> обращений  вне компетенции были перенаправлен</w:t>
      </w:r>
      <w:r w:rsidR="00CD49D7" w:rsidRPr="00EA5360">
        <w:rPr>
          <w:sz w:val="28"/>
          <w:szCs w:val="28"/>
        </w:rPr>
        <w:t>ы</w:t>
      </w:r>
      <w:r w:rsidR="00CD49D7">
        <w:rPr>
          <w:sz w:val="28"/>
          <w:szCs w:val="28"/>
        </w:rPr>
        <w:t xml:space="preserve"> в компетентные органы,  проведен 1 личный прием заместителем руководителя согласно гр</w:t>
      </w:r>
      <w:r w:rsidR="007A34CD">
        <w:rPr>
          <w:sz w:val="28"/>
          <w:szCs w:val="28"/>
        </w:rPr>
        <w:t xml:space="preserve">афику личного </w:t>
      </w:r>
      <w:r w:rsidR="007A34CD" w:rsidRPr="007A34CD">
        <w:rPr>
          <w:sz w:val="28"/>
          <w:szCs w:val="28"/>
        </w:rPr>
        <w:t>приема.</w:t>
      </w:r>
      <w:r w:rsidR="00CD49D7">
        <w:rPr>
          <w:sz w:val="28"/>
          <w:szCs w:val="28"/>
        </w:rPr>
        <w:t xml:space="preserve">  По тематике обращения, поступившие в </w:t>
      </w:r>
      <w:r w:rsidR="00CD49D7">
        <w:rPr>
          <w:sz w:val="28"/>
          <w:szCs w:val="28"/>
          <w:lang w:val="en-US"/>
        </w:rPr>
        <w:t>III</w:t>
      </w:r>
      <w:r w:rsidR="00CD49D7">
        <w:rPr>
          <w:sz w:val="28"/>
          <w:szCs w:val="28"/>
        </w:rPr>
        <w:t xml:space="preserve"> </w:t>
      </w:r>
      <w:proofErr w:type="gramStart"/>
      <w:r w:rsidR="00CD49D7">
        <w:rPr>
          <w:sz w:val="28"/>
          <w:szCs w:val="28"/>
        </w:rPr>
        <w:t>квартале</w:t>
      </w:r>
      <w:proofErr w:type="gramEnd"/>
      <w:r w:rsidR="00CD49D7">
        <w:rPr>
          <w:sz w:val="28"/>
          <w:szCs w:val="28"/>
        </w:rPr>
        <w:t xml:space="preserve"> 2017 года, подразделяются на:</w:t>
      </w:r>
    </w:p>
    <w:p w:rsidR="00CD49D7" w:rsidRPr="000B1EDD" w:rsidRDefault="00CD49D7" w:rsidP="00CD49D7">
      <w:pPr>
        <w:ind w:firstLine="426"/>
        <w:jc w:val="both"/>
        <w:rPr>
          <w:sz w:val="28"/>
          <w:szCs w:val="28"/>
        </w:rPr>
      </w:pPr>
      <w:r w:rsidRPr="00557EF6">
        <w:rPr>
          <w:sz w:val="28"/>
          <w:szCs w:val="28"/>
        </w:rPr>
        <w:t xml:space="preserve">- </w:t>
      </w:r>
      <w:r w:rsidRPr="000B1EDD">
        <w:rPr>
          <w:sz w:val="28"/>
          <w:szCs w:val="28"/>
        </w:rPr>
        <w:t>использование и охрана недр (за исключением международного сотрудничества)</w:t>
      </w:r>
      <w:r>
        <w:rPr>
          <w:sz w:val="28"/>
          <w:szCs w:val="28"/>
        </w:rPr>
        <w:t>;</w:t>
      </w:r>
    </w:p>
    <w:p w:rsidR="00CD49D7" w:rsidRPr="000B1EDD" w:rsidRDefault="00CD49D7" w:rsidP="00CD49D7">
      <w:pPr>
        <w:ind w:firstLine="426"/>
        <w:jc w:val="both"/>
        <w:rPr>
          <w:sz w:val="28"/>
          <w:szCs w:val="28"/>
        </w:rPr>
      </w:pPr>
      <w:r w:rsidRPr="000B1ED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</w:t>
      </w:r>
      <w:r w:rsidRPr="000B1EDD">
        <w:rPr>
          <w:sz w:val="28"/>
          <w:szCs w:val="28"/>
        </w:rPr>
        <w:t>ромышленная безопасность опасных производственных объектов</w:t>
      </w:r>
      <w:r>
        <w:rPr>
          <w:sz w:val="28"/>
          <w:szCs w:val="28"/>
        </w:rPr>
        <w:t>;</w:t>
      </w:r>
    </w:p>
    <w:p w:rsidR="00CD49D7" w:rsidRPr="000B1EDD" w:rsidRDefault="00CD49D7" w:rsidP="00CD49D7">
      <w:pPr>
        <w:ind w:firstLine="426"/>
        <w:jc w:val="both"/>
        <w:rPr>
          <w:bCs/>
          <w:sz w:val="28"/>
          <w:szCs w:val="28"/>
        </w:rPr>
      </w:pPr>
      <w:r w:rsidRPr="000B1ED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и</w:t>
      </w:r>
      <w:r w:rsidRPr="000B1EDD">
        <w:rPr>
          <w:sz w:val="28"/>
          <w:szCs w:val="28"/>
        </w:rPr>
        <w:t>спользование атомной энергии. Захоронение радиоактивных отходов и материалов</w:t>
      </w:r>
      <w:r>
        <w:rPr>
          <w:sz w:val="28"/>
          <w:szCs w:val="28"/>
        </w:rPr>
        <w:t>;</w:t>
      </w:r>
    </w:p>
    <w:p w:rsidR="00CD49D7" w:rsidRDefault="00CD49D7" w:rsidP="00CD49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 личный прием руководителями федеральных органов исполнительной власти;</w:t>
      </w:r>
    </w:p>
    <w:p w:rsidR="00CD49D7" w:rsidRPr="00F14D7C" w:rsidRDefault="00CD49D7" w:rsidP="00CD49D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- борьба с коррупцией.</w:t>
      </w:r>
    </w:p>
    <w:p w:rsidR="00C8206A" w:rsidRPr="00172D41" w:rsidRDefault="00B86E2A" w:rsidP="00CD4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4874" w:rsidRPr="00C77F89">
        <w:rPr>
          <w:sz w:val="28"/>
          <w:szCs w:val="28"/>
        </w:rPr>
        <w:t>По решению проблем,</w:t>
      </w:r>
      <w:r w:rsidR="000F4874">
        <w:rPr>
          <w:sz w:val="28"/>
          <w:szCs w:val="28"/>
        </w:rPr>
        <w:t xml:space="preserve"> </w:t>
      </w:r>
      <w:r w:rsidR="000F4874" w:rsidRPr="00C77F89">
        <w:rPr>
          <w:sz w:val="28"/>
          <w:szCs w:val="28"/>
        </w:rPr>
        <w:t xml:space="preserve"> сформулированных в письменных </w:t>
      </w:r>
      <w:proofErr w:type="gramStart"/>
      <w:r w:rsidR="000F4874" w:rsidRPr="00C77F89">
        <w:rPr>
          <w:sz w:val="28"/>
          <w:szCs w:val="28"/>
        </w:rPr>
        <w:t>обращениях</w:t>
      </w:r>
      <w:proofErr w:type="gramEnd"/>
      <w:r w:rsidR="000F4874" w:rsidRPr="00C77F89">
        <w:rPr>
          <w:sz w:val="28"/>
          <w:szCs w:val="28"/>
        </w:rPr>
        <w:t xml:space="preserve"> граждан</w:t>
      </w:r>
      <w:r w:rsidR="000F4874">
        <w:rPr>
          <w:sz w:val="28"/>
          <w:szCs w:val="28"/>
        </w:rPr>
        <w:t xml:space="preserve">, </w:t>
      </w:r>
      <w:r w:rsidR="000F4874" w:rsidRPr="00C77F89">
        <w:rPr>
          <w:sz w:val="28"/>
          <w:szCs w:val="28"/>
        </w:rPr>
        <w:t xml:space="preserve"> приняты меры</w:t>
      </w:r>
      <w:r w:rsidR="000F4874">
        <w:rPr>
          <w:sz w:val="28"/>
          <w:szCs w:val="28"/>
        </w:rPr>
        <w:t>: даны письменные разъяснения, ответы заявителям, например:</w:t>
      </w:r>
    </w:p>
    <w:p w:rsidR="00CD49D7" w:rsidRDefault="00CD49D7" w:rsidP="007A34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173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квартале</w:t>
      </w:r>
      <w:proofErr w:type="gramEnd"/>
      <w:r>
        <w:rPr>
          <w:sz w:val="28"/>
          <w:szCs w:val="28"/>
        </w:rPr>
        <w:t xml:space="preserve"> 2017 года поступило 5</w:t>
      </w:r>
      <w:r w:rsidRPr="008D5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обращени</w:t>
      </w:r>
      <w:r w:rsidRPr="00D64A77">
        <w:rPr>
          <w:sz w:val="28"/>
          <w:szCs w:val="28"/>
        </w:rPr>
        <w:t>й</w:t>
      </w:r>
      <w:r w:rsidRPr="00BC2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одному вопросу  от  разных заявителей    об обстоятельствах вывода из строя  подземных трубопроводов для утилизации радиоактивных отходов на территории радиевого института им. В.Г. </w:t>
      </w:r>
      <w:proofErr w:type="spellStart"/>
      <w:r>
        <w:rPr>
          <w:sz w:val="28"/>
          <w:szCs w:val="28"/>
        </w:rPr>
        <w:t>Хлопина</w:t>
      </w:r>
      <w:proofErr w:type="spellEnd"/>
      <w:r>
        <w:rPr>
          <w:sz w:val="28"/>
          <w:szCs w:val="28"/>
        </w:rPr>
        <w:t>. Ответы были даны</w:t>
      </w:r>
      <w:r w:rsidRPr="00F414B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начальником отдела  по надзору за ЯРБ атомных судов, исследовательских реакторов и установок</w:t>
      </w:r>
      <w:bookmarkStart w:id="0" w:name="_GoBack"/>
      <w:bookmarkEnd w:id="0"/>
      <w:r>
        <w:rPr>
          <w:sz w:val="28"/>
          <w:szCs w:val="28"/>
        </w:rPr>
        <w:t>;</w:t>
      </w:r>
    </w:p>
    <w:p w:rsidR="00CD49D7" w:rsidRDefault="00CD49D7" w:rsidP="007A34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два обращения</w:t>
      </w:r>
      <w:r w:rsidR="007A34CD">
        <w:rPr>
          <w:sz w:val="28"/>
          <w:szCs w:val="28"/>
        </w:rPr>
        <w:t xml:space="preserve"> поступили</w:t>
      </w:r>
      <w:r>
        <w:rPr>
          <w:sz w:val="28"/>
          <w:szCs w:val="28"/>
        </w:rPr>
        <w:t xml:space="preserve"> от заявителя по вопросу законности строительства          атомной       электростанции           </w:t>
      </w:r>
      <w:r w:rsidRPr="00836AD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36AD0">
        <w:rPr>
          <w:sz w:val="28"/>
          <w:szCs w:val="28"/>
        </w:rPr>
        <w:t xml:space="preserve"> </w:t>
      </w:r>
      <w:r w:rsidR="007A34CD">
        <w:rPr>
          <w:sz w:val="28"/>
          <w:szCs w:val="28"/>
        </w:rPr>
        <w:t xml:space="preserve">  </w:t>
      </w:r>
      <w:r>
        <w:rPr>
          <w:sz w:val="28"/>
          <w:szCs w:val="28"/>
        </w:rPr>
        <w:t>Санкт-Петербурге</w:t>
      </w:r>
    </w:p>
    <w:p w:rsidR="00CD49D7" w:rsidRDefault="00CD49D7" w:rsidP="007A34CD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(ПЭБ Академик Ломоносов). Ответ был дан начальником отдела  по надзору за ЯРБ атомных судов, исследовательских реакторов и установок;</w:t>
      </w:r>
    </w:p>
    <w:p w:rsidR="00CD49D7" w:rsidRDefault="00CD49D7" w:rsidP="007A34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     один личный    прием     заместителем       руководителя</w:t>
      </w:r>
    </w:p>
    <w:p w:rsidR="00CD49D7" w:rsidRDefault="00CD49D7" w:rsidP="007A34CD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вопросу  получения справки о радиационной  безопасности земельного участка.</w:t>
      </w:r>
    </w:p>
    <w:p w:rsidR="00CD49D7" w:rsidRDefault="00CD49D7" w:rsidP="007A34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обращения были перенаправлены в установленный срок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компетентного органа.</w:t>
      </w:r>
    </w:p>
    <w:p w:rsidR="00CD49D7" w:rsidRPr="00CD49D7" w:rsidRDefault="00CD49D7" w:rsidP="00CD49D7">
      <w:pPr>
        <w:jc w:val="both"/>
        <w:rPr>
          <w:sz w:val="28"/>
          <w:szCs w:val="28"/>
        </w:rPr>
      </w:pPr>
    </w:p>
    <w:sectPr w:rsidR="00CD49D7" w:rsidRPr="00CD49D7" w:rsidSect="00C90AB6">
      <w:pgSz w:w="11906" w:h="16838"/>
      <w:pgMar w:top="1134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71E"/>
    <w:multiLevelType w:val="hybridMultilevel"/>
    <w:tmpl w:val="830E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41A5"/>
    <w:multiLevelType w:val="hybridMultilevel"/>
    <w:tmpl w:val="B672ECE0"/>
    <w:lvl w:ilvl="0" w:tplc="347E49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6009"/>
    <w:multiLevelType w:val="hybridMultilevel"/>
    <w:tmpl w:val="D32CD268"/>
    <w:lvl w:ilvl="0" w:tplc="19A65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783"/>
    <w:multiLevelType w:val="hybridMultilevel"/>
    <w:tmpl w:val="5AF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32065"/>
    <w:multiLevelType w:val="hybridMultilevel"/>
    <w:tmpl w:val="E84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237A2"/>
    <w:rsid w:val="000A2D35"/>
    <w:rsid w:val="000D3CDB"/>
    <w:rsid w:val="000F4874"/>
    <w:rsid w:val="0010533B"/>
    <w:rsid w:val="001240E8"/>
    <w:rsid w:val="001620B8"/>
    <w:rsid w:val="00172D41"/>
    <w:rsid w:val="00196C16"/>
    <w:rsid w:val="001B41B9"/>
    <w:rsid w:val="001E7845"/>
    <w:rsid w:val="00215463"/>
    <w:rsid w:val="00234A34"/>
    <w:rsid w:val="0026283B"/>
    <w:rsid w:val="002A6FB5"/>
    <w:rsid w:val="002D071C"/>
    <w:rsid w:val="002D0DD5"/>
    <w:rsid w:val="00304D16"/>
    <w:rsid w:val="00325738"/>
    <w:rsid w:val="0040666C"/>
    <w:rsid w:val="0041176F"/>
    <w:rsid w:val="004617B5"/>
    <w:rsid w:val="004B108E"/>
    <w:rsid w:val="004C09EF"/>
    <w:rsid w:val="004E2902"/>
    <w:rsid w:val="004E603D"/>
    <w:rsid w:val="004E7536"/>
    <w:rsid w:val="00505C4F"/>
    <w:rsid w:val="005332A0"/>
    <w:rsid w:val="00564E9F"/>
    <w:rsid w:val="00574A54"/>
    <w:rsid w:val="005D22D3"/>
    <w:rsid w:val="005F7515"/>
    <w:rsid w:val="006029E7"/>
    <w:rsid w:val="006B23A4"/>
    <w:rsid w:val="006D2A3F"/>
    <w:rsid w:val="006F23FA"/>
    <w:rsid w:val="00700491"/>
    <w:rsid w:val="007244E9"/>
    <w:rsid w:val="007A34CD"/>
    <w:rsid w:val="007E66D4"/>
    <w:rsid w:val="00837ECC"/>
    <w:rsid w:val="008442E5"/>
    <w:rsid w:val="00865391"/>
    <w:rsid w:val="0088125E"/>
    <w:rsid w:val="0091754F"/>
    <w:rsid w:val="00922446"/>
    <w:rsid w:val="009237A2"/>
    <w:rsid w:val="00966222"/>
    <w:rsid w:val="00A94613"/>
    <w:rsid w:val="00B129B8"/>
    <w:rsid w:val="00B24242"/>
    <w:rsid w:val="00B260FB"/>
    <w:rsid w:val="00B45D08"/>
    <w:rsid w:val="00B516A4"/>
    <w:rsid w:val="00B57B6E"/>
    <w:rsid w:val="00B86E2A"/>
    <w:rsid w:val="00B90F11"/>
    <w:rsid w:val="00BF78E4"/>
    <w:rsid w:val="00C230D4"/>
    <w:rsid w:val="00C522EC"/>
    <w:rsid w:val="00C6290D"/>
    <w:rsid w:val="00C706FB"/>
    <w:rsid w:val="00C8206A"/>
    <w:rsid w:val="00C90AB6"/>
    <w:rsid w:val="00C94486"/>
    <w:rsid w:val="00CD49D7"/>
    <w:rsid w:val="00CE6BF7"/>
    <w:rsid w:val="00D06F5F"/>
    <w:rsid w:val="00D81BB3"/>
    <w:rsid w:val="00DA262E"/>
    <w:rsid w:val="00DA534E"/>
    <w:rsid w:val="00DB1488"/>
    <w:rsid w:val="00DC3CA5"/>
    <w:rsid w:val="00DD0B3C"/>
    <w:rsid w:val="00DE1CD3"/>
    <w:rsid w:val="00E137D8"/>
    <w:rsid w:val="00E14356"/>
    <w:rsid w:val="00E75452"/>
    <w:rsid w:val="00E849D0"/>
    <w:rsid w:val="00EF103E"/>
    <w:rsid w:val="00EF6233"/>
    <w:rsid w:val="00F02651"/>
    <w:rsid w:val="00F259F9"/>
    <w:rsid w:val="00F27FB3"/>
    <w:rsid w:val="00F371E2"/>
    <w:rsid w:val="00F7741E"/>
    <w:rsid w:val="00F97B03"/>
    <w:rsid w:val="00FA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rsid w:val="000F4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83;&#1091;&#1078;&#1077;&#1073;&#1085;&#1072;&#1103;%20&#1085;&#1072;%20&#1085;&#1072;&#1076;&#1073;&#1072;&#1074;&#1082;&#1091;%20&#1079;&#1072;%20&#1086;&#1089;&#1086;&#1073;&#1099;&#1077;%20&#1091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на надбавку за особые условия.dot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СЕМТО Госатомнадзора России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Dotatko</dc:creator>
  <cp:lastModifiedBy>Пантелеева Илона Владимировна</cp:lastModifiedBy>
  <cp:revision>2</cp:revision>
  <cp:lastPrinted>2017-07-10T13:42:00Z</cp:lastPrinted>
  <dcterms:created xsi:type="dcterms:W3CDTF">2018-04-17T06:13:00Z</dcterms:created>
  <dcterms:modified xsi:type="dcterms:W3CDTF">2018-04-17T06:13:00Z</dcterms:modified>
</cp:coreProperties>
</file>